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7A" w:rsidRDefault="00D059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noProof/>
          <w:color w:val="4F81BD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4619625" y="895350"/>
            <wp:positionH relativeFrom="margin">
              <wp:align>right</wp:align>
            </wp:positionH>
            <wp:positionV relativeFrom="margin">
              <wp:align>top</wp:align>
            </wp:positionV>
            <wp:extent cx="1809750" cy="676275"/>
            <wp:effectExtent l="0" t="0" r="0" b="9525"/>
            <wp:wrapSquare wrapText="bothSides"/>
            <wp:docPr id="6" name="Bilde 6" descr="re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en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5967" w:rsidRDefault="000B2973" w:rsidP="000B2973">
      <w:pPr>
        <w:pStyle w:val="Overskrift2"/>
        <w:rPr>
          <w:color w:val="00B050"/>
          <w:sz w:val="72"/>
          <w:szCs w:val="72"/>
        </w:rPr>
      </w:pPr>
      <w:bookmarkStart w:id="0" w:name="_GoBack"/>
      <w:r>
        <w:rPr>
          <w:color w:val="00B050"/>
          <w:sz w:val="72"/>
          <w:szCs w:val="72"/>
        </w:rPr>
        <w:t>THECA BASEVOKS</w:t>
      </w:r>
      <w:r w:rsidR="00D05967" w:rsidRPr="00966B33">
        <w:rPr>
          <w:color w:val="00B050"/>
          <w:sz w:val="72"/>
          <w:szCs w:val="72"/>
        </w:rPr>
        <w:tab/>
      </w:r>
      <w:r w:rsidR="00D05967" w:rsidRPr="00966B33">
        <w:rPr>
          <w:color w:val="00B050"/>
          <w:sz w:val="72"/>
          <w:szCs w:val="72"/>
        </w:rPr>
        <w:tab/>
      </w:r>
      <w:r w:rsidR="00D05967" w:rsidRPr="00966B33">
        <w:rPr>
          <w:color w:val="00B050"/>
          <w:sz w:val="72"/>
          <w:szCs w:val="72"/>
        </w:rPr>
        <w:tab/>
      </w:r>
    </w:p>
    <w:bookmarkEnd w:id="0"/>
    <w:p w:rsidR="000B2973" w:rsidRPr="00F34E8D" w:rsidRDefault="000B2973" w:rsidP="000B2973">
      <w:pPr>
        <w:pStyle w:val="Ingenmellomrom"/>
        <w:rPr>
          <w:b/>
          <w:sz w:val="24"/>
          <w:szCs w:val="24"/>
        </w:rPr>
      </w:pPr>
      <w:r w:rsidRPr="00F34E8D">
        <w:rPr>
          <w:b/>
          <w:sz w:val="24"/>
          <w:szCs w:val="24"/>
        </w:rPr>
        <w:t xml:space="preserve">Produkt type </w:t>
      </w:r>
    </w:p>
    <w:p w:rsidR="000B2973" w:rsidRDefault="000B2973" w:rsidP="000B2973">
      <w:pPr>
        <w:pStyle w:val="Ingenmellomrom"/>
      </w:pPr>
      <w:r>
        <w:t xml:space="preserve">Polyetylen </w:t>
      </w:r>
      <w:proofErr w:type="gramStart"/>
      <w:r>
        <w:t>voksemulsjon  som</w:t>
      </w:r>
      <w:proofErr w:type="gramEnd"/>
      <w:r>
        <w:t xml:space="preserve"> brukes som grunner på porøse og sugende belegg.</w:t>
      </w:r>
    </w:p>
    <w:p w:rsidR="000B2973" w:rsidRDefault="000B2973" w:rsidP="000B2973">
      <w:pPr>
        <w:pStyle w:val="Ingenmellomrom"/>
      </w:pPr>
    </w:p>
    <w:p w:rsidR="000B2973" w:rsidRDefault="000B2973" w:rsidP="000B2973">
      <w:pPr>
        <w:pStyle w:val="Ingenmellomrom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Sammensettning</w:t>
      </w:r>
      <w:proofErr w:type="spellEnd"/>
    </w:p>
    <w:p w:rsidR="000B2973" w:rsidRPr="00CF2D98" w:rsidRDefault="000B2973" w:rsidP="000B2973">
      <w:pPr>
        <w:pStyle w:val="Ingenmellomrom"/>
        <w:rPr>
          <w:sz w:val="24"/>
          <w:szCs w:val="24"/>
        </w:rPr>
      </w:pPr>
      <w:proofErr w:type="spellStart"/>
      <w:r w:rsidRPr="00CF2D98">
        <w:rPr>
          <w:sz w:val="24"/>
          <w:szCs w:val="24"/>
        </w:rPr>
        <w:t>Polymerer</w:t>
      </w:r>
      <w:proofErr w:type="spellEnd"/>
      <w:r w:rsidRPr="00CF2D98">
        <w:rPr>
          <w:sz w:val="24"/>
          <w:szCs w:val="24"/>
        </w:rPr>
        <w:t>, voks, tensider, konservering og vann</w:t>
      </w:r>
    </w:p>
    <w:p w:rsidR="000B2973" w:rsidRPr="00F34E8D" w:rsidRDefault="000B2973" w:rsidP="000B2973">
      <w:pPr>
        <w:pStyle w:val="Ingenmellomrom"/>
        <w:spacing w:line="276" w:lineRule="auto"/>
      </w:pPr>
    </w:p>
    <w:p w:rsidR="000B2973" w:rsidRPr="00D9625D" w:rsidRDefault="000B2973" w:rsidP="000B2973">
      <w:pPr>
        <w:pStyle w:val="Ingenmellomrom"/>
        <w:rPr>
          <w:b/>
          <w:sz w:val="24"/>
          <w:szCs w:val="24"/>
        </w:rPr>
      </w:pPr>
      <w:r w:rsidRPr="00D9625D">
        <w:rPr>
          <w:b/>
          <w:sz w:val="24"/>
          <w:szCs w:val="24"/>
        </w:rPr>
        <w:t xml:space="preserve">Bruksområde.  </w:t>
      </w:r>
    </w:p>
    <w:p w:rsidR="000B2973" w:rsidRPr="003833F6" w:rsidRDefault="000B2973" w:rsidP="000B2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833F6">
        <w:rPr>
          <w:rFonts w:ascii="Arial" w:hAnsi="Arial" w:cs="Arial"/>
          <w:color w:val="000000"/>
          <w:sz w:val="20"/>
          <w:szCs w:val="20"/>
        </w:rPr>
        <w:t>Basevoks for porefylling, forsegling og grunnbehandling av porøse og sugende gulv.</w:t>
      </w:r>
    </w:p>
    <w:p w:rsidR="000B2973" w:rsidRDefault="000B2973" w:rsidP="000B2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833F6">
        <w:rPr>
          <w:rFonts w:ascii="Arial" w:hAnsi="Arial" w:cs="Arial"/>
          <w:color w:val="000000"/>
          <w:sz w:val="20"/>
          <w:szCs w:val="20"/>
        </w:rPr>
        <w:t xml:space="preserve">Meget godt egnet </w:t>
      </w:r>
      <w:r>
        <w:rPr>
          <w:rFonts w:ascii="Arial" w:hAnsi="Arial" w:cs="Arial"/>
          <w:color w:val="000000"/>
          <w:sz w:val="20"/>
          <w:szCs w:val="20"/>
        </w:rPr>
        <w:t>til grunnbehandling av</w:t>
      </w:r>
      <w:r w:rsidRPr="003833F6">
        <w:rPr>
          <w:rFonts w:ascii="Arial" w:hAnsi="Arial" w:cs="Arial"/>
          <w:color w:val="000000"/>
          <w:sz w:val="20"/>
          <w:szCs w:val="20"/>
        </w:rPr>
        <w:t xml:space="preserve"> linoleum, plast, gummi og vinylfliser</w:t>
      </w:r>
      <w:r>
        <w:rPr>
          <w:rFonts w:ascii="Arial" w:hAnsi="Arial" w:cs="Arial"/>
          <w:color w:val="000000"/>
          <w:sz w:val="20"/>
          <w:szCs w:val="20"/>
        </w:rPr>
        <w:t xml:space="preserve"> og gir en flate med god vedheft for videre behandling med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Ultra Polish eller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Kombivoks. </w:t>
      </w:r>
    </w:p>
    <w:p w:rsidR="000B2973" w:rsidRDefault="000B2973" w:rsidP="000B2973">
      <w:pPr>
        <w:pStyle w:val="Ingenmellomrom"/>
        <w:spacing w:line="276" w:lineRule="auto"/>
        <w:rPr>
          <w:b/>
          <w:sz w:val="24"/>
          <w:szCs w:val="24"/>
        </w:rPr>
      </w:pPr>
    </w:p>
    <w:p w:rsidR="000B2973" w:rsidRPr="00105F20" w:rsidRDefault="000B2973" w:rsidP="000B2973">
      <w:pPr>
        <w:pStyle w:val="Ingenmellomrom"/>
        <w:rPr>
          <w:b/>
          <w:sz w:val="24"/>
          <w:szCs w:val="24"/>
        </w:rPr>
      </w:pPr>
      <w:r w:rsidRPr="00105F20">
        <w:rPr>
          <w:b/>
          <w:sz w:val="24"/>
          <w:szCs w:val="24"/>
        </w:rPr>
        <w:t>Bruksanvisning</w:t>
      </w:r>
    </w:p>
    <w:p w:rsidR="000B2973" w:rsidRDefault="000B2973" w:rsidP="000B2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Gulvet må alltid rengjøres med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Theca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Systemvask før første gangs behandling, slik at rester av polish, vaskevoks, såpe og smuss fjernes.</w:t>
      </w:r>
      <w:r w:rsidRPr="0094669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0B2973" w:rsidRPr="00C2307A" w:rsidRDefault="000B2973" w:rsidP="000B2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På tidligere polishbehandlede gulv må gammel polish fjernes med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Theca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Polishfjerner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:rsidR="000B2973" w:rsidRDefault="000B2973" w:rsidP="000B2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Gulvet må være pH-nøytralt og helt tørt før Basevoks kan legges.</w:t>
      </w:r>
    </w:p>
    <w:p w:rsidR="000B2973" w:rsidRDefault="000B2973" w:rsidP="000B2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Linoleum og andre porøse flater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grunnbehandles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først med 1-2 strøk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Basevoks. </w:t>
      </w:r>
    </w:p>
    <w:p w:rsidR="000B2973" w:rsidRPr="00C2307A" w:rsidRDefault="000B2973" w:rsidP="000B2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Når Basevoksen har tørket helt skal flatene etterbehandles med 2-4 strøk med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Ultra polish eller 1 strøk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Kombivoks. Polishen skal tørke mellom hvert strøk. Tørketid mellom hvert strøk 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30 min. </w:t>
      </w:r>
    </w:p>
    <w:p w:rsidR="000B2973" w:rsidRDefault="000B2973" w:rsidP="000B2973">
      <w:pPr>
        <w:pStyle w:val="Ingenmellomrom"/>
      </w:pPr>
    </w:p>
    <w:p w:rsidR="000B2973" w:rsidRDefault="000B2973" w:rsidP="000B2973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Forbruk</w:t>
      </w:r>
    </w:p>
    <w:p w:rsidR="000B2973" w:rsidRPr="00BB23BA" w:rsidRDefault="000B2973" w:rsidP="000B2973">
      <w:pPr>
        <w:pStyle w:val="Ingenmellomrom"/>
      </w:pPr>
      <w:r w:rsidRPr="00BB23BA">
        <w:t>1 liter dekker 40-</w:t>
      </w:r>
      <w:r>
        <w:t>6</w:t>
      </w:r>
      <w:r w:rsidRPr="00BB23BA">
        <w:t>0 m</w:t>
      </w:r>
      <w:r w:rsidRPr="00BB23BA">
        <w:rPr>
          <w:rFonts w:cs="Arial"/>
        </w:rPr>
        <w:t>²</w:t>
      </w:r>
      <w:r>
        <w:rPr>
          <w:rFonts w:cs="Arial"/>
        </w:rPr>
        <w:t xml:space="preserve">pr lag </w:t>
      </w:r>
      <w:r w:rsidRPr="00BB23BA">
        <w:rPr>
          <w:rFonts w:cs="Arial"/>
        </w:rPr>
        <w:t>avhengig av underlaget</w:t>
      </w:r>
      <w:r>
        <w:rPr>
          <w:rFonts w:cs="Arial"/>
        </w:rPr>
        <w:t>.</w:t>
      </w:r>
    </w:p>
    <w:p w:rsidR="000B2973" w:rsidRDefault="000B2973" w:rsidP="000B2973">
      <w:pPr>
        <w:pStyle w:val="Ingenmellomrom"/>
        <w:spacing w:line="276" w:lineRule="auto"/>
      </w:pPr>
    </w:p>
    <w:p w:rsidR="000B2973" w:rsidRPr="00D241B7" w:rsidRDefault="000B2973" w:rsidP="000B2973">
      <w:pPr>
        <w:pStyle w:val="Ingenmellomrom"/>
        <w:rPr>
          <w:b/>
          <w:sz w:val="24"/>
          <w:szCs w:val="24"/>
        </w:rPr>
      </w:pPr>
      <w:r w:rsidRPr="00D241B7">
        <w:rPr>
          <w:b/>
          <w:sz w:val="24"/>
          <w:szCs w:val="24"/>
        </w:rPr>
        <w:t>Egenskaper</w:t>
      </w:r>
    </w:p>
    <w:p w:rsidR="000B2973" w:rsidRPr="00D241B7" w:rsidRDefault="000B2973" w:rsidP="000B2973">
      <w:pPr>
        <w:pStyle w:val="Ingenmellomrom"/>
      </w:pPr>
      <w:r w:rsidRPr="00D241B7">
        <w:t>pH</w:t>
      </w:r>
      <w:proofErr w:type="gramStart"/>
      <w:r>
        <w:t>( kons)</w:t>
      </w:r>
      <w:proofErr w:type="gramEnd"/>
      <w:r>
        <w:t xml:space="preserve"> : </w:t>
      </w:r>
      <w:proofErr w:type="spellStart"/>
      <w:r>
        <w:t>ca</w:t>
      </w:r>
      <w:proofErr w:type="spellEnd"/>
      <w:r>
        <w:t xml:space="preserve"> 8,8</w:t>
      </w:r>
    </w:p>
    <w:p w:rsidR="000B2973" w:rsidRDefault="000B2973" w:rsidP="000B2973">
      <w:pPr>
        <w:pStyle w:val="Ingenmellomrom"/>
      </w:pPr>
      <w:proofErr w:type="spellStart"/>
      <w:r>
        <w:t>Spes.vekt</w:t>
      </w:r>
      <w:proofErr w:type="spellEnd"/>
      <w:r>
        <w:t xml:space="preserve">: </w:t>
      </w:r>
      <w:proofErr w:type="spellStart"/>
      <w:r>
        <w:t>ca</w:t>
      </w:r>
      <w:proofErr w:type="spellEnd"/>
      <w:r>
        <w:t xml:space="preserve"> 1,02 kg/l</w:t>
      </w:r>
    </w:p>
    <w:p w:rsidR="000B2973" w:rsidRDefault="000B2973" w:rsidP="000B2973">
      <w:pPr>
        <w:pStyle w:val="Ingenmellomrom"/>
        <w:spacing w:line="276" w:lineRule="auto"/>
        <w:rPr>
          <w:b/>
          <w:sz w:val="24"/>
          <w:szCs w:val="24"/>
        </w:rPr>
      </w:pPr>
    </w:p>
    <w:p w:rsidR="000B2973" w:rsidRPr="00B93DD0" w:rsidRDefault="000B2973" w:rsidP="000B2973">
      <w:pPr>
        <w:pStyle w:val="Ingenmellomrom"/>
        <w:rPr>
          <w:b/>
          <w:sz w:val="24"/>
          <w:szCs w:val="24"/>
        </w:rPr>
      </w:pPr>
      <w:r w:rsidRPr="00B93DD0">
        <w:rPr>
          <w:b/>
          <w:sz w:val="24"/>
          <w:szCs w:val="24"/>
        </w:rPr>
        <w:t>Lagring</w:t>
      </w:r>
    </w:p>
    <w:p w:rsidR="000B2973" w:rsidRDefault="000B2973" w:rsidP="000B2973">
      <w:pPr>
        <w:pStyle w:val="Ingenmellomrom"/>
      </w:pPr>
      <w:r>
        <w:t xml:space="preserve">Lagres frostfritt i tett </w:t>
      </w:r>
      <w:proofErr w:type="spellStart"/>
      <w:r>
        <w:t>originalemballasje</w:t>
      </w:r>
      <w:proofErr w:type="spellEnd"/>
      <w:r>
        <w:t>.</w:t>
      </w:r>
    </w:p>
    <w:p w:rsidR="000B2973" w:rsidRDefault="000B2973" w:rsidP="000B2973">
      <w:pPr>
        <w:rPr>
          <w:b/>
        </w:rPr>
      </w:pPr>
    </w:p>
    <w:p w:rsidR="000B2973" w:rsidRDefault="000B2973" w:rsidP="000B2973">
      <w:pPr>
        <w:pStyle w:val="Ingenmellomrom"/>
        <w:rPr>
          <w:b/>
          <w:sz w:val="24"/>
          <w:szCs w:val="24"/>
        </w:rPr>
      </w:pPr>
      <w:r w:rsidRPr="00B93DD0">
        <w:rPr>
          <w:b/>
          <w:sz w:val="24"/>
          <w:szCs w:val="24"/>
        </w:rPr>
        <w:t>Emballasje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B2973" w:rsidRDefault="000B2973" w:rsidP="000B2973">
      <w:r w:rsidRPr="00B93DD0">
        <w:t xml:space="preserve">3 </w:t>
      </w:r>
      <w:proofErr w:type="gramStart"/>
      <w:r w:rsidRPr="00B93DD0">
        <w:t xml:space="preserve">x </w:t>
      </w:r>
      <w:r>
        <w:t xml:space="preserve"> </w:t>
      </w:r>
      <w:r w:rsidRPr="00B93DD0">
        <w:t>5</w:t>
      </w:r>
      <w:proofErr w:type="gramEnd"/>
      <w:r w:rsidRPr="00B93DD0">
        <w:t xml:space="preserve"> </w:t>
      </w:r>
      <w:proofErr w:type="spellStart"/>
      <w:r w:rsidRPr="00B93DD0">
        <w:t>ltr</w:t>
      </w:r>
      <w:proofErr w:type="spellEnd"/>
      <w:r>
        <w:t xml:space="preserve"> kanner, </w:t>
      </w:r>
      <w:proofErr w:type="spellStart"/>
      <w:r>
        <w:t>Varenr</w:t>
      </w:r>
      <w:proofErr w:type="spellEnd"/>
      <w:r>
        <w:t xml:space="preserve"> . 100182</w:t>
      </w:r>
    </w:p>
    <w:p w:rsidR="000B2973" w:rsidRPr="00B93DD0" w:rsidRDefault="000B2973" w:rsidP="000B2973">
      <w:r>
        <w:rPr>
          <w:noProof/>
          <w:lang w:eastAsia="nb-NO"/>
        </w:rPr>
        <w:drawing>
          <wp:inline distT="0" distB="0" distL="0" distR="0">
            <wp:extent cx="333375" cy="342900"/>
            <wp:effectExtent l="0" t="0" r="9525" b="0"/>
            <wp:docPr id="3" name="Bilde 3" descr="Grønt pun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ønt punk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Det er betalt vederlag for innsamling og gjenvinning av denne emballasjen.               </w:t>
      </w:r>
    </w:p>
    <w:p w:rsidR="000B2973" w:rsidRPr="00363FF2" w:rsidRDefault="000B2973" w:rsidP="000B2973">
      <w:pPr>
        <w:pStyle w:val="Ingenmellomrom"/>
        <w:rPr>
          <w:b/>
          <w:sz w:val="24"/>
          <w:szCs w:val="24"/>
        </w:rPr>
      </w:pPr>
      <w:r w:rsidRPr="00363FF2">
        <w:rPr>
          <w:b/>
          <w:sz w:val="24"/>
          <w:szCs w:val="24"/>
        </w:rPr>
        <w:t>Sikkerhetsinformasjon</w:t>
      </w:r>
    </w:p>
    <w:p w:rsidR="000B2973" w:rsidRDefault="000B2973" w:rsidP="000B2973">
      <w:pPr>
        <w:pStyle w:val="Ingenmellomrom"/>
      </w:pPr>
      <w:r>
        <w:t>Ingen spesielle forhold å ta hensyn til. Se for øvrig sikkerhetsdatablad for produktet som kan lastes ned fra Ecoonline.</w:t>
      </w:r>
      <w:proofErr w:type="gramStart"/>
      <w:r>
        <w:t>no  eller</w:t>
      </w:r>
      <w:proofErr w:type="gramEnd"/>
      <w:r>
        <w:t xml:space="preserve"> ta kontakt med Ren Såpeindustri A/S.</w:t>
      </w:r>
    </w:p>
    <w:p w:rsidR="000B2973" w:rsidRDefault="000B2973" w:rsidP="000B2973">
      <w:pPr>
        <w:pStyle w:val="Undertittel"/>
        <w:spacing w:line="240" w:lineRule="auto"/>
        <w:rPr>
          <w:rFonts w:ascii="Arial Black" w:hAnsi="Arial Black"/>
          <w:sz w:val="16"/>
          <w:szCs w:val="16"/>
        </w:rPr>
      </w:pPr>
    </w:p>
    <w:p w:rsidR="000B2973" w:rsidRPr="00731E02" w:rsidRDefault="000B2973" w:rsidP="000B2973">
      <w:pPr>
        <w:pStyle w:val="Undertittel"/>
        <w:rPr>
          <w:rFonts w:ascii="Arial Black" w:hAnsi="Arial Black"/>
          <w:sz w:val="16"/>
          <w:szCs w:val="16"/>
        </w:rPr>
      </w:pPr>
      <w:r w:rsidRPr="00731E02">
        <w:rPr>
          <w:rFonts w:ascii="Arial Black" w:hAnsi="Arial Black"/>
          <w:sz w:val="16"/>
          <w:szCs w:val="16"/>
        </w:rPr>
        <w:t>Ren Såpeindustri A/S, Veum Alle 13, Postboks 593, 1612 Fredrikstad.</w:t>
      </w:r>
    </w:p>
    <w:p w:rsidR="000B2973" w:rsidRPr="00731E02" w:rsidRDefault="000B2973" w:rsidP="000B2973">
      <w:pPr>
        <w:pStyle w:val="Undertittel"/>
        <w:rPr>
          <w:rFonts w:ascii="Arial Black" w:hAnsi="Arial Black"/>
          <w:sz w:val="16"/>
          <w:szCs w:val="16"/>
          <w:lang w:val="en-GB"/>
        </w:rPr>
      </w:pPr>
      <w:proofErr w:type="spellStart"/>
      <w:r w:rsidRPr="00731E02">
        <w:rPr>
          <w:rFonts w:ascii="Arial Black" w:hAnsi="Arial Black"/>
          <w:sz w:val="16"/>
          <w:szCs w:val="16"/>
          <w:lang w:val="en-GB"/>
        </w:rPr>
        <w:t>Tlf</w:t>
      </w:r>
      <w:proofErr w:type="spellEnd"/>
      <w:r w:rsidRPr="00731E02">
        <w:rPr>
          <w:rFonts w:ascii="Arial Black" w:hAnsi="Arial Black"/>
          <w:sz w:val="16"/>
          <w:szCs w:val="16"/>
          <w:lang w:val="en-GB"/>
        </w:rPr>
        <w:t xml:space="preserve"> 69 39 14 55</w:t>
      </w:r>
      <w:proofErr w:type="gramStart"/>
      <w:r w:rsidRPr="00731E02">
        <w:rPr>
          <w:rFonts w:ascii="Arial Black" w:hAnsi="Arial Black"/>
          <w:sz w:val="16"/>
          <w:szCs w:val="16"/>
          <w:lang w:val="en-GB"/>
        </w:rPr>
        <w:t>,  Fax</w:t>
      </w:r>
      <w:proofErr w:type="gramEnd"/>
      <w:r w:rsidRPr="00731E02">
        <w:rPr>
          <w:rFonts w:ascii="Arial Black" w:hAnsi="Arial Black"/>
          <w:sz w:val="16"/>
          <w:szCs w:val="16"/>
          <w:lang w:val="en-GB"/>
        </w:rPr>
        <w:t xml:space="preserve"> 69 39 08 60,  </w:t>
      </w:r>
      <w:hyperlink r:id="rId8" w:history="1">
        <w:r w:rsidRPr="00731E02">
          <w:rPr>
            <w:rStyle w:val="Hyperkobling"/>
            <w:rFonts w:ascii="Arial Black" w:hAnsi="Arial Black"/>
            <w:sz w:val="16"/>
            <w:szCs w:val="16"/>
            <w:lang w:val="en-GB"/>
          </w:rPr>
          <w:t>epost@rensapeindustri.no</w:t>
        </w:r>
      </w:hyperlink>
    </w:p>
    <w:p w:rsidR="000B2973" w:rsidRPr="00731E02" w:rsidRDefault="000B2973" w:rsidP="000B2973">
      <w:pPr>
        <w:pStyle w:val="Undertittel"/>
        <w:rPr>
          <w:rFonts w:ascii="Arial Black" w:hAnsi="Arial Black"/>
          <w:sz w:val="16"/>
          <w:szCs w:val="16"/>
          <w:lang w:val="en-GB"/>
        </w:rPr>
      </w:pPr>
      <w:r w:rsidRPr="00731E02">
        <w:rPr>
          <w:rFonts w:ascii="Arial Black" w:hAnsi="Arial Black"/>
          <w:sz w:val="16"/>
          <w:szCs w:val="16"/>
          <w:lang w:val="en-GB"/>
        </w:rPr>
        <w:t>www.rensapeindustri.no</w:t>
      </w:r>
    </w:p>
    <w:p w:rsidR="000B2973" w:rsidRPr="000B2973" w:rsidRDefault="000B2973" w:rsidP="000B2973"/>
    <w:sectPr w:rsidR="000B2973" w:rsidRPr="000B2973" w:rsidSect="00C75375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67"/>
    <w:rsid w:val="000B2973"/>
    <w:rsid w:val="005B265A"/>
    <w:rsid w:val="00652471"/>
    <w:rsid w:val="00711857"/>
    <w:rsid w:val="00947B7A"/>
    <w:rsid w:val="00961C43"/>
    <w:rsid w:val="00966B33"/>
    <w:rsid w:val="00C75375"/>
    <w:rsid w:val="00D0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5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5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5967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5967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05967"/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u w:val="single"/>
    </w:rPr>
  </w:style>
  <w:style w:type="paragraph" w:styleId="Ingenmellomrom">
    <w:name w:val="No Spacing"/>
    <w:uiPriority w:val="1"/>
    <w:qFormat/>
    <w:rsid w:val="00652471"/>
    <w:pPr>
      <w:spacing w:after="0" w:line="240" w:lineRule="auto"/>
    </w:pPr>
    <w:rPr>
      <w:rFonts w:ascii="Calibri" w:eastAsia="Calibri" w:hAnsi="Calibri" w:cs="Times New Roman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7537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75375"/>
    <w:rPr>
      <w:rFonts w:ascii="Cambria" w:eastAsia="Times New Roman" w:hAnsi="Cambri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C753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5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5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5967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5967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05967"/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u w:val="single"/>
    </w:rPr>
  </w:style>
  <w:style w:type="paragraph" w:styleId="Ingenmellomrom">
    <w:name w:val="No Spacing"/>
    <w:uiPriority w:val="1"/>
    <w:qFormat/>
    <w:rsid w:val="00652471"/>
    <w:pPr>
      <w:spacing w:after="0" w:line="240" w:lineRule="auto"/>
    </w:pPr>
    <w:rPr>
      <w:rFonts w:ascii="Calibri" w:eastAsia="Calibri" w:hAnsi="Calibri" w:cs="Times New Roman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7537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75375"/>
    <w:rPr>
      <w:rFonts w:ascii="Cambria" w:eastAsia="Times New Roman" w:hAnsi="Cambri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C75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st@rensapeindustri.n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98C0B-A86B-4766-98BA-EDD0D5CE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Ren Såpeindustri AS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Helen-Marie</dc:creator>
  <cp:lastModifiedBy>Helen-Marie Heksem</cp:lastModifiedBy>
  <cp:revision>2</cp:revision>
  <cp:lastPrinted>2013-10-23T18:56:00Z</cp:lastPrinted>
  <dcterms:created xsi:type="dcterms:W3CDTF">2014-01-24T12:00:00Z</dcterms:created>
  <dcterms:modified xsi:type="dcterms:W3CDTF">2014-01-24T12:00:00Z</dcterms:modified>
</cp:coreProperties>
</file>